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31C1" w14:textId="38618269" w:rsidR="009B7644" w:rsidRPr="007B583D" w:rsidRDefault="009B7644" w:rsidP="007B583D">
      <w:pPr>
        <w:pStyle w:val="Titre"/>
        <w:spacing w:after="120"/>
        <w:jc w:val="center"/>
        <w:rPr>
          <w:sz w:val="48"/>
          <w:szCs w:val="48"/>
        </w:rPr>
      </w:pPr>
      <w:r w:rsidRPr="007B583D">
        <w:rPr>
          <w:sz w:val="48"/>
          <w:szCs w:val="48"/>
        </w:rPr>
        <w:t>Le rôle de la commission militaire nationale et des commissions militaires départementales</w:t>
      </w:r>
    </w:p>
    <w:p w14:paraId="4802B7F9" w14:textId="77777777" w:rsidR="007B583D" w:rsidRDefault="009B7644" w:rsidP="007B583D">
      <w:pPr>
        <w:spacing w:after="120" w:line="240" w:lineRule="auto"/>
        <w:jc w:val="center"/>
        <w:rPr>
          <w:b/>
          <w:bCs/>
          <w:sz w:val="24"/>
          <w:szCs w:val="24"/>
        </w:rPr>
      </w:pPr>
      <w:proofErr w:type="gramStart"/>
      <w:r w:rsidRPr="007B583D">
        <w:rPr>
          <w:b/>
          <w:bCs/>
          <w:sz w:val="24"/>
          <w:szCs w:val="24"/>
        </w:rPr>
        <w:t>par</w:t>
      </w:r>
      <w:proofErr w:type="gramEnd"/>
      <w:r w:rsidRPr="007B583D">
        <w:rPr>
          <w:b/>
          <w:bCs/>
          <w:sz w:val="24"/>
          <w:szCs w:val="24"/>
        </w:rPr>
        <w:t xml:space="preserve"> monsieur Pierre </w:t>
      </w:r>
      <w:r w:rsidR="007B583D">
        <w:rPr>
          <w:b/>
          <w:bCs/>
          <w:sz w:val="24"/>
          <w:szCs w:val="24"/>
        </w:rPr>
        <w:t>V</w:t>
      </w:r>
      <w:r w:rsidRPr="007B583D">
        <w:rPr>
          <w:b/>
          <w:bCs/>
          <w:sz w:val="24"/>
          <w:szCs w:val="24"/>
        </w:rPr>
        <w:t>illo</w:t>
      </w:r>
      <w:r w:rsidR="007B583D">
        <w:rPr>
          <w:b/>
          <w:bCs/>
          <w:sz w:val="24"/>
          <w:szCs w:val="24"/>
        </w:rPr>
        <w:t>n</w:t>
      </w:r>
    </w:p>
    <w:p w14:paraId="251A557F" w14:textId="78CB6017" w:rsidR="009B7644" w:rsidRPr="007B583D" w:rsidRDefault="007B583D" w:rsidP="007B583D">
      <w:pPr>
        <w:spacing w:after="120" w:line="240" w:lineRule="auto"/>
        <w:jc w:val="center"/>
        <w:rPr>
          <w:sz w:val="24"/>
          <w:szCs w:val="24"/>
        </w:rPr>
      </w:pPr>
      <w:r w:rsidRPr="007B583D">
        <w:rPr>
          <w:sz w:val="24"/>
          <w:szCs w:val="24"/>
        </w:rPr>
        <w:t>Président</w:t>
      </w:r>
      <w:r w:rsidR="009B7644" w:rsidRPr="007B583D">
        <w:rPr>
          <w:sz w:val="24"/>
          <w:szCs w:val="24"/>
        </w:rPr>
        <w:t xml:space="preserve"> de la commission militaire nationale</w:t>
      </w:r>
    </w:p>
    <w:p w14:paraId="2C647BF9" w14:textId="77777777" w:rsidR="009B7644" w:rsidRDefault="009B7644" w:rsidP="007B583D">
      <w:pPr>
        <w:spacing w:after="120" w:line="240" w:lineRule="auto"/>
      </w:pPr>
    </w:p>
    <w:p w14:paraId="18ECAC7A" w14:textId="4E1B01DE" w:rsidR="009B7644" w:rsidRDefault="009B7644" w:rsidP="007B583D">
      <w:pPr>
        <w:spacing w:after="120" w:line="240" w:lineRule="auto"/>
        <w:jc w:val="both"/>
      </w:pPr>
      <w:r w:rsidRPr="009B7644">
        <w:t>Le Conseil national de la résistance est l'organisme où les forces organisées les plus importantes du pays</w:t>
      </w:r>
      <w:r>
        <w:t>,</w:t>
      </w:r>
      <w:r w:rsidRPr="009B7644">
        <w:t xml:space="preserve"> syndicats</w:t>
      </w:r>
      <w:r>
        <w:t>,</w:t>
      </w:r>
      <w:r w:rsidRPr="009B7644">
        <w:t xml:space="preserve"> partis</w:t>
      </w:r>
      <w:r>
        <w:t>,</w:t>
      </w:r>
      <w:r w:rsidRPr="009B7644">
        <w:t xml:space="preserve"> mouvements de résistance</w:t>
      </w:r>
      <w:r>
        <w:t>,</w:t>
      </w:r>
      <w:r w:rsidRPr="009B7644">
        <w:t xml:space="preserve"> se rencontrent et prennent des décisions communes pour mobiliser la nation en faveur de la réalisation du programme d'action voté le 15 mars 1944</w:t>
      </w:r>
      <w:r>
        <w:t>.</w:t>
      </w:r>
    </w:p>
    <w:p w14:paraId="657C2CE0" w14:textId="77777777" w:rsidR="009B7644" w:rsidRDefault="009B7644" w:rsidP="007B583D">
      <w:pPr>
        <w:spacing w:after="120" w:line="240" w:lineRule="auto"/>
        <w:jc w:val="both"/>
      </w:pPr>
      <w:r>
        <w:t>L</w:t>
      </w:r>
      <w:r w:rsidRPr="009B7644">
        <w:t>a commission militaire nationale du CNR assume la tâche particulière d'entraîner le pays pour intensifier l'effort de guerre afin d'assurer au plus vite la libération totale du sol français</w:t>
      </w:r>
      <w:r>
        <w:t>,</w:t>
      </w:r>
      <w:r w:rsidRPr="009B7644">
        <w:t xml:space="preserve"> l'écrasement de l'ennemi et la constitution d'une grande armée nationale et républicaine</w:t>
      </w:r>
      <w:r>
        <w:t>.</w:t>
      </w:r>
    </w:p>
    <w:p w14:paraId="33D2D50F" w14:textId="77777777" w:rsidR="009B7644" w:rsidRDefault="009B7644" w:rsidP="007B583D">
      <w:pPr>
        <w:spacing w:after="120" w:line="240" w:lineRule="auto"/>
        <w:jc w:val="both"/>
      </w:pPr>
      <w:r>
        <w:t>Po</w:t>
      </w:r>
      <w:r w:rsidRPr="009B7644">
        <w:t>ur atteindre l'objectif ainsi posé</w:t>
      </w:r>
      <w:r>
        <w:t>,</w:t>
      </w:r>
      <w:r w:rsidRPr="009B7644">
        <w:t xml:space="preserve"> la commission militaire a aujourd'hui à sa disposition dans la plupart des départements des commissions militaires départementales placées sous l'autorité des comités départementaux de la libération et créé par eux</w:t>
      </w:r>
      <w:r>
        <w:t>.</w:t>
      </w:r>
    </w:p>
    <w:p w14:paraId="33D6003B" w14:textId="05D5C9F2" w:rsidR="009B7644" w:rsidRDefault="009B7644" w:rsidP="007B583D">
      <w:pPr>
        <w:spacing w:after="120" w:line="240" w:lineRule="auto"/>
        <w:jc w:val="both"/>
      </w:pPr>
      <w:r w:rsidRPr="009B7644">
        <w:t>C'est à ces commissions départementales que la commission militaire nationale transmet les mots d'ordre et les instructions nécessaires pour que partout un effort immense soit accompli et pour que les divers départements puisse</w:t>
      </w:r>
      <w:r>
        <w:t>nt</w:t>
      </w:r>
      <w:r w:rsidRPr="009B7644">
        <w:t xml:space="preserve"> prendre exemple les uns sur les autres et profiter de leu</w:t>
      </w:r>
      <w:r w:rsidR="0012388F">
        <w:t>r</w:t>
      </w:r>
      <w:r w:rsidRPr="009B7644">
        <w:t xml:space="preserve"> expérience mutuelle</w:t>
      </w:r>
      <w:r>
        <w:t>.</w:t>
      </w:r>
    </w:p>
    <w:p w14:paraId="3EE48ED3" w14:textId="3457F5B8" w:rsidR="00E80939" w:rsidRDefault="009B7644" w:rsidP="007B583D">
      <w:pPr>
        <w:spacing w:after="120" w:line="240" w:lineRule="auto"/>
        <w:jc w:val="both"/>
      </w:pPr>
      <w:r>
        <w:t>L’effort</w:t>
      </w:r>
      <w:r w:rsidRPr="009B7644">
        <w:t xml:space="preserve"> des commissions militaires se manifestent sur des plans divers d'abord elles ont à se préoccuper de la production des armes des équipements et du ravitaillement pour l'armée inciter les directions les techniciens et les ouvriers de toutes les entreprises à se réunir en assemblée patriotique à former leur comité patriotique d'entreprise ou un organisme similaire dont le but doit être augmenté au maximum le rendement de l'entreprise susciter l'esprit d'initiative de tous</w:t>
      </w:r>
      <w:r w:rsidR="0012388F">
        <w:t> et c</w:t>
      </w:r>
      <w:r w:rsidRPr="009B7644">
        <w:t>réer un enthousiasme impétueux pour l'effort de guerre pour développer la production de guerre</w:t>
      </w:r>
      <w:r w:rsidR="0012388F">
        <w:t>.</w:t>
      </w:r>
    </w:p>
    <w:p w14:paraId="69CDD035" w14:textId="77777777" w:rsidR="0012388F" w:rsidRDefault="0012388F" w:rsidP="007B583D">
      <w:pPr>
        <w:spacing w:after="120" w:line="240" w:lineRule="auto"/>
        <w:jc w:val="both"/>
      </w:pPr>
      <w:r w:rsidRPr="0012388F">
        <w:t>Nos commissions doivent en même temps pousser les cultivateurs à un effort de guerre semblable à celui de l'industrie et obtenir que tous les villages parrainent les usines de guerre qui réalisent les efforts les plus méritoires</w:t>
      </w:r>
      <w:r>
        <w:t>.</w:t>
      </w:r>
      <w:r w:rsidRPr="0012388F">
        <w:t xml:space="preserve"> </w:t>
      </w:r>
    </w:p>
    <w:p w14:paraId="6F9980E5" w14:textId="6AAC29D5" w:rsidR="0012388F" w:rsidRDefault="0012388F" w:rsidP="007B583D">
      <w:pPr>
        <w:spacing w:after="120" w:line="240" w:lineRule="auto"/>
        <w:jc w:val="both"/>
      </w:pPr>
      <w:r>
        <w:t>P</w:t>
      </w:r>
      <w:r w:rsidRPr="0012388F">
        <w:t>our développer la production de guerre</w:t>
      </w:r>
      <w:r>
        <w:t>.</w:t>
      </w:r>
      <w:r w:rsidRPr="0012388F">
        <w:t xml:space="preserve"> </w:t>
      </w:r>
      <w:r>
        <w:t>N</w:t>
      </w:r>
      <w:r w:rsidRPr="0012388F">
        <w:t>os commissions doivent en outre faire de vastes campagnes de récupération de matières</w:t>
      </w:r>
      <w:r>
        <w:t xml:space="preserve"> </w:t>
      </w:r>
      <w:r w:rsidRPr="0012388F">
        <w:t>premières rares nécessaires aux usines de guerre</w:t>
      </w:r>
      <w:r>
        <w:t>,</w:t>
      </w:r>
      <w:r w:rsidRPr="0012388F">
        <w:t xml:space="preserve"> tel</w:t>
      </w:r>
      <w:r>
        <w:t>le</w:t>
      </w:r>
      <w:r w:rsidRPr="0012388F">
        <w:t>s que métaux non-ferreux ou vieux caoutchouc</w:t>
      </w:r>
      <w:r>
        <w:t xml:space="preserve">. </w:t>
      </w:r>
    </w:p>
    <w:p w14:paraId="790F4965" w14:textId="5A7FA352" w:rsidR="0012388F" w:rsidRDefault="0012388F" w:rsidP="007B583D">
      <w:pPr>
        <w:spacing w:after="120" w:line="240" w:lineRule="auto"/>
        <w:jc w:val="both"/>
      </w:pPr>
      <w:r>
        <w:t>E</w:t>
      </w:r>
      <w:r w:rsidRPr="0012388F">
        <w:t>lle</w:t>
      </w:r>
      <w:r>
        <w:t>s</w:t>
      </w:r>
      <w:r w:rsidRPr="0012388F">
        <w:t xml:space="preserve"> contribueront également à découvrir tous les stocks de matières premières tels que laine</w:t>
      </w:r>
      <w:r>
        <w:t>,</w:t>
      </w:r>
      <w:r w:rsidRPr="0012388F">
        <w:t xml:space="preserve"> coton</w:t>
      </w:r>
      <w:r>
        <w:t>,</w:t>
      </w:r>
      <w:r w:rsidRPr="0012388F">
        <w:t xml:space="preserve"> cuir</w:t>
      </w:r>
      <w:r>
        <w:t>,</w:t>
      </w:r>
      <w:r w:rsidRPr="0012388F">
        <w:t xml:space="preserve"> acier</w:t>
      </w:r>
      <w:r>
        <w:t>,</w:t>
      </w:r>
      <w:r w:rsidRPr="0012388F">
        <w:t xml:space="preserve"> etc</w:t>
      </w:r>
      <w:r>
        <w:t>…,</w:t>
      </w:r>
      <w:r w:rsidRPr="0012388F">
        <w:t xml:space="preserve"> de produits semi-œ</w:t>
      </w:r>
      <w:r>
        <w:t>u</w:t>
      </w:r>
      <w:r w:rsidRPr="0012388F">
        <w:t>vrés comme des draps</w:t>
      </w:r>
      <w:r>
        <w:t>,</w:t>
      </w:r>
      <w:r w:rsidRPr="0012388F">
        <w:t xml:space="preserve"> de la toile</w:t>
      </w:r>
      <w:r>
        <w:t>,</w:t>
      </w:r>
      <w:r w:rsidRPr="0012388F">
        <w:t xml:space="preserve"> de produits manufacturés tel</w:t>
      </w:r>
      <w:r>
        <w:t>s</w:t>
      </w:r>
      <w:r w:rsidRPr="0012388F">
        <w:t xml:space="preserve"> que couverture</w:t>
      </w:r>
      <w:r>
        <w:t>s,</w:t>
      </w:r>
      <w:r w:rsidRPr="0012388F">
        <w:t xml:space="preserve"> chaussures</w:t>
      </w:r>
      <w:r>
        <w:t>,</w:t>
      </w:r>
      <w:r w:rsidRPr="0012388F">
        <w:t xml:space="preserve"> casques</w:t>
      </w:r>
      <w:r>
        <w:t>,</w:t>
      </w:r>
      <w:r w:rsidRPr="0012388F">
        <w:t xml:space="preserve"> munitions</w:t>
      </w:r>
      <w:r>
        <w:t>.</w:t>
      </w:r>
    </w:p>
    <w:p w14:paraId="587C7D62" w14:textId="77777777" w:rsidR="00780487" w:rsidRDefault="0012388F" w:rsidP="007B583D">
      <w:pPr>
        <w:spacing w:after="120" w:line="240" w:lineRule="auto"/>
        <w:jc w:val="both"/>
      </w:pPr>
      <w:r>
        <w:t>L</w:t>
      </w:r>
      <w:r w:rsidRPr="0012388F">
        <w:t>a mobilisation des énergies françaises a déjà donné d'excellents résultats</w:t>
      </w:r>
      <w:r>
        <w:t>. D</w:t>
      </w:r>
      <w:r w:rsidRPr="0012388F">
        <w:t>es usines ont réussi à doubler</w:t>
      </w:r>
      <w:r w:rsidR="00780487">
        <w:t>,</w:t>
      </w:r>
      <w:r w:rsidRPr="0012388F">
        <w:t xml:space="preserve"> tripler</w:t>
      </w:r>
      <w:r w:rsidR="00780487">
        <w:t>,</w:t>
      </w:r>
      <w:r w:rsidRPr="0012388F">
        <w:t xml:space="preserve"> décupler même leur fabrication</w:t>
      </w:r>
      <w:r w:rsidR="00780487">
        <w:t>.</w:t>
      </w:r>
      <w:r w:rsidRPr="0012388F">
        <w:t xml:space="preserve"> </w:t>
      </w:r>
      <w:r w:rsidR="00780487">
        <w:t>D</w:t>
      </w:r>
      <w:r w:rsidRPr="0012388F">
        <w:t xml:space="preserve">es stocks importants de </w:t>
      </w:r>
      <w:r w:rsidR="00780487">
        <w:t>laine,</w:t>
      </w:r>
      <w:r w:rsidRPr="0012388F">
        <w:t xml:space="preserve"> des draps ainsi que d'autres produits ont été découverts et attribués à l'armée</w:t>
      </w:r>
      <w:r w:rsidR="00780487">
        <w:t xml:space="preserve">. </w:t>
      </w:r>
    </w:p>
    <w:p w14:paraId="0B62D1A7" w14:textId="77777777" w:rsidR="00780487" w:rsidRDefault="00780487" w:rsidP="007B583D">
      <w:pPr>
        <w:spacing w:after="120" w:line="240" w:lineRule="auto"/>
        <w:jc w:val="both"/>
      </w:pPr>
      <w:r>
        <w:t>E</w:t>
      </w:r>
      <w:r w:rsidR="0012388F" w:rsidRPr="0012388F">
        <w:t>nfin</w:t>
      </w:r>
      <w:r>
        <w:t>,</w:t>
      </w:r>
      <w:r w:rsidR="0012388F" w:rsidRPr="0012388F">
        <w:t xml:space="preserve"> les efforts de nos commissions nous ont permis de voir plus clairement quelles étaient les raisons profondes de la paralysie d'un grand nombre de nos usines de guerre</w:t>
      </w:r>
      <w:r>
        <w:t>,</w:t>
      </w:r>
      <w:r w:rsidR="0012388F" w:rsidRPr="0012388F">
        <w:t xml:space="preserve"> d'accuser les véritables responsables devant le pays et de les signaler au gouvernement</w:t>
      </w:r>
      <w:r>
        <w:t>.</w:t>
      </w:r>
    </w:p>
    <w:p w14:paraId="3AB37ABE" w14:textId="77777777" w:rsidR="00780487" w:rsidRDefault="00780487" w:rsidP="007B583D">
      <w:pPr>
        <w:spacing w:after="120" w:line="240" w:lineRule="auto"/>
        <w:jc w:val="both"/>
      </w:pPr>
      <w:r>
        <w:t>L</w:t>
      </w:r>
      <w:r w:rsidR="0012388F" w:rsidRPr="0012388F">
        <w:t xml:space="preserve">a </w:t>
      </w:r>
      <w:r>
        <w:t>deuxième</w:t>
      </w:r>
      <w:r w:rsidR="0012388F" w:rsidRPr="0012388F">
        <w:t xml:space="preserve"> tâche de nos commissions</w:t>
      </w:r>
      <w:r>
        <w:t>,</w:t>
      </w:r>
      <w:r w:rsidR="0012388F" w:rsidRPr="0012388F">
        <w:t xml:space="preserve"> c'est l'organisation méthodique sur une vaste échelle de l'aide à l'armée</w:t>
      </w:r>
      <w:r>
        <w:t>.</w:t>
      </w:r>
    </w:p>
    <w:p w14:paraId="146CDFB4" w14:textId="77777777" w:rsidR="00780487" w:rsidRDefault="00780487" w:rsidP="007B583D">
      <w:pPr>
        <w:spacing w:after="120" w:line="240" w:lineRule="auto"/>
        <w:jc w:val="both"/>
      </w:pPr>
      <w:r>
        <w:t>N</w:t>
      </w:r>
      <w:r w:rsidR="0012388F" w:rsidRPr="0012388F">
        <w:t>os commissions</w:t>
      </w:r>
      <w:r>
        <w:t>,</w:t>
      </w:r>
      <w:r w:rsidR="0012388F" w:rsidRPr="0012388F">
        <w:t xml:space="preserve"> </w:t>
      </w:r>
      <w:proofErr w:type="spellStart"/>
      <w:r>
        <w:t>à</w:t>
      </w:r>
      <w:proofErr w:type="spellEnd"/>
      <w:r w:rsidR="0012388F" w:rsidRPr="0012388F">
        <w:t xml:space="preserve"> beaucoup d'endroits</w:t>
      </w:r>
      <w:r>
        <w:t>,</w:t>
      </w:r>
      <w:r w:rsidR="0012388F" w:rsidRPr="0012388F">
        <w:t xml:space="preserve"> ont rassemblé toutes les organisations populaires intéressées afin d'organiser en commun des campagnes de collectage de vêtements chauds</w:t>
      </w:r>
      <w:r>
        <w:t>,</w:t>
      </w:r>
      <w:r w:rsidR="0012388F" w:rsidRPr="0012388F">
        <w:t xml:space="preserve"> de friandises</w:t>
      </w:r>
      <w:r>
        <w:t>,</w:t>
      </w:r>
      <w:r w:rsidR="0012388F" w:rsidRPr="0012388F">
        <w:t xml:space="preserve"> de jeux</w:t>
      </w:r>
      <w:r>
        <w:t>,</w:t>
      </w:r>
      <w:r w:rsidR="0012388F" w:rsidRPr="0012388F">
        <w:t xml:space="preserve"> de livres </w:t>
      </w:r>
      <w:r w:rsidR="0012388F" w:rsidRPr="0012388F">
        <w:lastRenderedPageBreak/>
        <w:t>pour nos combattants</w:t>
      </w:r>
      <w:r>
        <w:t>. E</w:t>
      </w:r>
      <w:r w:rsidR="0012388F" w:rsidRPr="0012388F">
        <w:t>lles ont organisé déjà un certain nombre de foyers du soldat et des maisons du combattant pour les familles des combattants et des prisonniers</w:t>
      </w:r>
      <w:r>
        <w:t>.</w:t>
      </w:r>
    </w:p>
    <w:p w14:paraId="4CE5A336" w14:textId="6D91FD93" w:rsidR="0012388F" w:rsidRDefault="00780487" w:rsidP="007B583D">
      <w:pPr>
        <w:spacing w:after="120" w:line="240" w:lineRule="auto"/>
        <w:jc w:val="both"/>
      </w:pPr>
      <w:r>
        <w:t>E</w:t>
      </w:r>
      <w:r w:rsidR="0012388F" w:rsidRPr="0012388F">
        <w:t>lle</w:t>
      </w:r>
      <w:r>
        <w:t>s</w:t>
      </w:r>
      <w:r w:rsidR="0012388F" w:rsidRPr="0012388F">
        <w:t xml:space="preserve"> se préoccupe</w:t>
      </w:r>
      <w:r>
        <w:t>nt</w:t>
      </w:r>
      <w:r w:rsidR="0012388F" w:rsidRPr="0012388F">
        <w:t xml:space="preserve"> du départ de la classe 4</w:t>
      </w:r>
      <w:r>
        <w:t>3. E</w:t>
      </w:r>
      <w:r w:rsidR="0012388F" w:rsidRPr="0012388F">
        <w:t>lle</w:t>
      </w:r>
      <w:r>
        <w:t>s</w:t>
      </w:r>
      <w:r w:rsidR="0012388F" w:rsidRPr="0012388F">
        <w:t xml:space="preserve"> s'efforce</w:t>
      </w:r>
      <w:r>
        <w:t>nt</w:t>
      </w:r>
      <w:r w:rsidR="0012388F" w:rsidRPr="0012388F">
        <w:t xml:space="preserve"> par des vins d'honneurs et des soirées familiales organisées en l'honneur des jeunes recrues de susciter </w:t>
      </w:r>
      <w:r>
        <w:t>p</w:t>
      </w:r>
      <w:r w:rsidR="0012388F" w:rsidRPr="0012388F">
        <w:t>armi eux un esprit patriotique à toute épreuve et un sens élevé du devoir civique</w:t>
      </w:r>
      <w:r>
        <w:t>.</w:t>
      </w:r>
    </w:p>
    <w:p w14:paraId="17068B95" w14:textId="154AE833" w:rsidR="0012388F" w:rsidRDefault="00780487" w:rsidP="007B583D">
      <w:pPr>
        <w:spacing w:after="120" w:line="240" w:lineRule="auto"/>
        <w:jc w:val="both"/>
      </w:pPr>
      <w:r w:rsidRPr="00780487">
        <w:t>De nombreux commandants d'unités ont été enthousiasmés par l'aide que le</w:t>
      </w:r>
      <w:r>
        <w:t xml:space="preserve">ur </w:t>
      </w:r>
      <w:r w:rsidRPr="00780487">
        <w:t xml:space="preserve">apportent les commissions militaires en se penchant ainsi sur le sort matériel et sur le sort </w:t>
      </w:r>
      <w:r>
        <w:t xml:space="preserve">moral </w:t>
      </w:r>
      <w:r w:rsidRPr="00780487">
        <w:t>de nos combattants</w:t>
      </w:r>
      <w:r>
        <w:t>.</w:t>
      </w:r>
    </w:p>
    <w:p w14:paraId="142E9150" w14:textId="686E7196" w:rsidR="00780487" w:rsidRDefault="00780487" w:rsidP="007B583D">
      <w:pPr>
        <w:spacing w:after="120" w:line="240" w:lineRule="auto"/>
        <w:jc w:val="both"/>
      </w:pPr>
      <w:r w:rsidRPr="00780487">
        <w:t xml:space="preserve">Une </w:t>
      </w:r>
      <w:r>
        <w:t xml:space="preserve">troisième </w:t>
      </w:r>
      <w:r w:rsidRPr="00780487">
        <w:t>tâche de nos commissions et d'aider les organisations patriotiques de la jeunesse dans la préparation militaire des jeunes classes</w:t>
      </w:r>
      <w:r>
        <w:t>,</w:t>
      </w:r>
      <w:r w:rsidRPr="00780487">
        <w:t xml:space="preserve"> </w:t>
      </w:r>
      <w:r>
        <w:t xml:space="preserve">trouver </w:t>
      </w:r>
      <w:r w:rsidRPr="00780487">
        <w:t>des locaux</w:t>
      </w:r>
      <w:r>
        <w:t>,</w:t>
      </w:r>
      <w:r w:rsidRPr="00780487">
        <w:t xml:space="preserve"> des terrains</w:t>
      </w:r>
      <w:r>
        <w:t>,</w:t>
      </w:r>
      <w:r w:rsidRPr="00780487">
        <w:t xml:space="preserve"> des instructeurs</w:t>
      </w:r>
      <w:r>
        <w:t>,</w:t>
      </w:r>
      <w:r w:rsidRPr="00780487">
        <w:t xml:space="preserve"> moniteurs</w:t>
      </w:r>
      <w:r>
        <w:t>.</w:t>
      </w:r>
      <w:r w:rsidRPr="00780487">
        <w:t xml:space="preserve"> </w:t>
      </w:r>
      <w:r>
        <w:t>A</w:t>
      </w:r>
      <w:r w:rsidRPr="00780487">
        <w:t>insi elle contribue à la formation de recrues préparée</w:t>
      </w:r>
      <w:r>
        <w:t>s</w:t>
      </w:r>
      <w:r w:rsidRPr="00780487">
        <w:t xml:space="preserve"> pour partir en ligne sans perdre beaucoup de temps dans les casernes</w:t>
      </w:r>
      <w:r>
        <w:t>.</w:t>
      </w:r>
    </w:p>
    <w:p w14:paraId="0FDAC567" w14:textId="17E71CBF" w:rsidR="00780487" w:rsidRDefault="00780487" w:rsidP="007B583D">
      <w:pPr>
        <w:spacing w:after="120" w:line="240" w:lineRule="auto"/>
        <w:jc w:val="both"/>
      </w:pPr>
      <w:r w:rsidRPr="00780487">
        <w:t>Enfin nos commissions militaires pourraient</w:t>
      </w:r>
      <w:r>
        <w:t>,</w:t>
      </w:r>
      <w:r w:rsidRPr="00780487">
        <w:t xml:space="preserve"> si le commandement faisait appel à eux</w:t>
      </w:r>
      <w:r>
        <w:t>,</w:t>
      </w:r>
      <w:r w:rsidRPr="00780487">
        <w:t xml:space="preserve"> facilit</w:t>
      </w:r>
      <w:r>
        <w:t>er</w:t>
      </w:r>
      <w:r w:rsidRPr="00780487">
        <w:t xml:space="preserve"> l'acceptation par les cadres </w:t>
      </w:r>
      <w:r>
        <w:t xml:space="preserve">FFI </w:t>
      </w:r>
      <w:r w:rsidRPr="00780487">
        <w:t>des mesures d'intégration définitives</w:t>
      </w:r>
      <w:r>
        <w:t xml:space="preserve"> </w:t>
      </w:r>
      <w:r w:rsidRPr="00780487">
        <w:t>dans les cadres d'active ou de réserve de l'armée</w:t>
      </w:r>
      <w:r>
        <w:t>.</w:t>
      </w:r>
    </w:p>
    <w:p w14:paraId="630D9B00" w14:textId="05187B89" w:rsidR="00780487" w:rsidRDefault="00780487" w:rsidP="007B583D">
      <w:pPr>
        <w:spacing w:after="120" w:line="240" w:lineRule="auto"/>
        <w:jc w:val="both"/>
      </w:pPr>
      <w:r w:rsidRPr="00780487">
        <w:t xml:space="preserve">Ces mesures comporteront certainement pour un certain nombre d'officiers </w:t>
      </w:r>
      <w:r w:rsidR="00DC0805">
        <w:t>FFI</w:t>
      </w:r>
      <w:r w:rsidRPr="00780487">
        <w:t xml:space="preserve"> une rétrogradation puisque chacun ne pourra avoir droit qu</w:t>
      </w:r>
      <w:r w:rsidR="00DC0805">
        <w:t>’</w:t>
      </w:r>
      <w:r w:rsidRPr="00780487">
        <w:t>au grade correspondant à un commandement qu'il est effectivement capable d'exercer</w:t>
      </w:r>
      <w:r>
        <w:t xml:space="preserve">. </w:t>
      </w:r>
      <w:r w:rsidRPr="00780487">
        <w:t>Or de telle</w:t>
      </w:r>
      <w:r w:rsidR="00DC0805">
        <w:t>s</w:t>
      </w:r>
      <w:r w:rsidRPr="00780487">
        <w:t xml:space="preserve"> rétrogradations seront acceptées sans réticence</w:t>
      </w:r>
      <w:r w:rsidR="00DC0805">
        <w:t>s</w:t>
      </w:r>
      <w:r w:rsidRPr="00780487">
        <w:t xml:space="preserve"> si un organisme composé d'authentiques patriotes s</w:t>
      </w:r>
      <w:r w:rsidR="00DC0805">
        <w:t>ait</w:t>
      </w:r>
      <w:r w:rsidRPr="00780487">
        <w:t xml:space="preserve"> en expliquer la nécessité d</w:t>
      </w:r>
      <w:r w:rsidR="00DC0805">
        <w:t>u</w:t>
      </w:r>
      <w:r w:rsidRPr="00780487">
        <w:t xml:space="preserve"> point de</w:t>
      </w:r>
      <w:r w:rsidR="00DC0805">
        <w:t xml:space="preserve"> </w:t>
      </w:r>
      <w:r w:rsidRPr="00780487">
        <w:t>vue de l'intérêt supérieur de la patrie</w:t>
      </w:r>
      <w:r w:rsidR="00DC0805">
        <w:t xml:space="preserve"> </w:t>
      </w:r>
      <w:r w:rsidR="00DC0805" w:rsidRPr="00DC0805">
        <w:t xml:space="preserve">et </w:t>
      </w:r>
      <w:proofErr w:type="gramStart"/>
      <w:r w:rsidR="00DC0805" w:rsidRPr="00DC0805">
        <w:t>si ils</w:t>
      </w:r>
      <w:proofErr w:type="gramEnd"/>
      <w:r w:rsidR="00DC0805" w:rsidRPr="00DC0805">
        <w:t xml:space="preserve"> ont dans une certaine mesure la garantie de l'esprit d'équité qui règnera</w:t>
      </w:r>
      <w:r w:rsidR="00DC0805">
        <w:t xml:space="preserve"> </w:t>
      </w:r>
      <w:r w:rsidR="00DC0805" w:rsidRPr="00DC0805">
        <w:t>dans la classification des cadres</w:t>
      </w:r>
      <w:r w:rsidR="00DC0805">
        <w:t>.</w:t>
      </w:r>
    </w:p>
    <w:p w14:paraId="05587AD0" w14:textId="1BA4F91B" w:rsidR="00DC0805" w:rsidRDefault="00DC0805" w:rsidP="007B583D">
      <w:pPr>
        <w:spacing w:after="120" w:line="240" w:lineRule="auto"/>
        <w:jc w:val="both"/>
      </w:pPr>
      <w:r>
        <w:t>,</w:t>
      </w:r>
      <w:r w:rsidRPr="00DC0805">
        <w:t xml:space="preserve"> Malheureusement le haut commandement ne semble pas encore avoir compris tout l'intérêt qu'il y aurait à collaborer avec des organismes issus de la résistance tels que nos commissions militaires</w:t>
      </w:r>
      <w:r>
        <w:t>.</w:t>
      </w:r>
    </w:p>
    <w:p w14:paraId="3422E359" w14:textId="4D7B97BD" w:rsidR="00DC0805" w:rsidRDefault="00DC0805" w:rsidP="007B583D">
      <w:pPr>
        <w:spacing w:after="120" w:line="240" w:lineRule="auto"/>
        <w:jc w:val="both"/>
      </w:pPr>
      <w:r w:rsidRPr="00DC0805">
        <w:t>Mais quelles que soient les difficultés ou les obstacles qu</w:t>
      </w:r>
      <w:r>
        <w:t>’</w:t>
      </w:r>
      <w:r w:rsidRPr="00DC0805">
        <w:t>elles rencontreront nos commissions militaires poursuivront avec abnégation et persévérance les tâches entreprises</w:t>
      </w:r>
      <w:r>
        <w:t>.</w:t>
      </w:r>
    </w:p>
    <w:p w14:paraId="4CA9C2E8" w14:textId="6B3C7FAD" w:rsidR="00DC0805" w:rsidRDefault="00DC0805" w:rsidP="007B583D">
      <w:pPr>
        <w:spacing w:after="120" w:line="240" w:lineRule="auto"/>
        <w:jc w:val="both"/>
      </w:pPr>
      <w:proofErr w:type="gramStart"/>
      <w:r w:rsidRPr="00DC0805">
        <w:t>Si ils</w:t>
      </w:r>
      <w:proofErr w:type="gramEnd"/>
      <w:r w:rsidRPr="00DC0805">
        <w:t xml:space="preserve"> peuvent quelquefois regretter de ne pas être suffisamment encouragé</w:t>
      </w:r>
      <w:r>
        <w:t>s</w:t>
      </w:r>
      <w:r w:rsidRPr="00DC0805">
        <w:t xml:space="preserve"> par des organismes officiels</w:t>
      </w:r>
      <w:r>
        <w:t>,</w:t>
      </w:r>
      <w:r w:rsidRPr="00DC0805">
        <w:t xml:space="preserve"> leurs regrets n'est pas dû à un amour-propre blessé</w:t>
      </w:r>
      <w:r>
        <w:t>.</w:t>
      </w:r>
      <w:r w:rsidRPr="00DC0805">
        <w:t xml:space="preserve"> </w:t>
      </w:r>
      <w:r>
        <w:t>I</w:t>
      </w:r>
      <w:r w:rsidRPr="00DC0805">
        <w:t>l est dû au sentiment qu'elle pourrait encore mieux faire pour la puissance de notre armée la grandeur de notre pays</w:t>
      </w:r>
      <w:r>
        <w:t>,</w:t>
      </w:r>
      <w:r w:rsidRPr="00DC0805">
        <w:t xml:space="preserve"> et</w:t>
      </w:r>
      <w:r>
        <w:t xml:space="preserve"> </w:t>
      </w:r>
      <w:r w:rsidRPr="00DC0805">
        <w:t>la victoire rapide de nos drapeaux</w:t>
      </w:r>
      <w:r>
        <w:t>,</w:t>
      </w:r>
      <w:r w:rsidRPr="00DC0805">
        <w:t xml:space="preserve"> si elles étaient moins méconnues et mieux aidées par ceux qui assument la responsabilité du pouvoir</w:t>
      </w:r>
      <w:r>
        <w:t>.</w:t>
      </w:r>
    </w:p>
    <w:p w14:paraId="7FA17131" w14:textId="6C874CC7" w:rsidR="00DC0805" w:rsidRDefault="00DC0805" w:rsidP="007B583D">
      <w:pPr>
        <w:spacing w:after="120" w:line="240" w:lineRule="auto"/>
        <w:jc w:val="both"/>
      </w:pPr>
      <w:r w:rsidRPr="00DC0805">
        <w:t xml:space="preserve">En prouvant le mouvement en marchant en mettant tout en œuvre pour obtenir des résultats probants dans le domaine des </w:t>
      </w:r>
      <w:r>
        <w:t xml:space="preserve">œuvres </w:t>
      </w:r>
      <w:r w:rsidRPr="00DC0805">
        <w:t>de l'armée comme dans celui de la préparation militaire et de l'effort de guerre</w:t>
      </w:r>
      <w:r>
        <w:t>,</w:t>
      </w:r>
      <w:r w:rsidRPr="00DC0805">
        <w:t xml:space="preserve"> elles </w:t>
      </w:r>
      <w:r>
        <w:t>s</w:t>
      </w:r>
      <w:r w:rsidRPr="00DC0805">
        <w:t>auront démontr</w:t>
      </w:r>
      <w:r>
        <w:t>er</w:t>
      </w:r>
      <w:r w:rsidRPr="00DC0805">
        <w:t xml:space="preserve"> que leur action ne peut être qu'une aide à un gouvernement désireux de rendre à la France sa place de grande nation en même temps</w:t>
      </w:r>
      <w:r>
        <w:t>,</w:t>
      </w:r>
      <w:r w:rsidRPr="00DC0805">
        <w:t xml:space="preserve"> et c'est là l'essentiel</w:t>
      </w:r>
      <w:r>
        <w:t>,</w:t>
      </w:r>
      <w:r w:rsidRPr="00DC0805">
        <w:t xml:space="preserve"> elle</w:t>
      </w:r>
      <w:r>
        <w:t xml:space="preserve">s </w:t>
      </w:r>
      <w:r w:rsidRPr="00DC0805">
        <w:t>faciliteront la participation active de la France à la guerre aux côtés de nos alliés</w:t>
      </w:r>
      <w:r>
        <w:t>. E</w:t>
      </w:r>
      <w:r w:rsidRPr="00DC0805">
        <w:t>lles élèveront le moral de la nation</w:t>
      </w:r>
      <w:r>
        <w:t>. E</w:t>
      </w:r>
      <w:r w:rsidRPr="00DC0805">
        <w:t>lles encourageront nos combattants et leur donneront le sentiment que le pays a les yeux fixés sur eux et qu'ils</w:t>
      </w:r>
      <w:r>
        <w:t xml:space="preserve"> </w:t>
      </w:r>
      <w:r w:rsidRPr="00DC0805">
        <w:t>les considèrent comme les meilleurs de ses fils</w:t>
      </w:r>
      <w:r>
        <w:t>.</w:t>
      </w:r>
    </w:p>
    <w:p w14:paraId="5A9E2BBF" w14:textId="650F0F72" w:rsidR="00DC0805" w:rsidRDefault="00DC0805" w:rsidP="007B583D">
      <w:pPr>
        <w:spacing w:after="120" w:line="240" w:lineRule="auto"/>
        <w:jc w:val="both"/>
      </w:pPr>
      <w:r>
        <w:t>A</w:t>
      </w:r>
      <w:r w:rsidRPr="00DC0805">
        <w:t xml:space="preserve">insi elles sauront être les meilleurs artisans de la Renaissance de la France et d'une grande </w:t>
      </w:r>
      <w:r>
        <w:t>A</w:t>
      </w:r>
      <w:r w:rsidRPr="00DC0805">
        <w:t>rmée</w:t>
      </w:r>
      <w:r>
        <w:t>, N</w:t>
      </w:r>
      <w:r w:rsidRPr="00DC0805">
        <w:t xml:space="preserve">ationale et </w:t>
      </w:r>
      <w:r>
        <w:t>R</w:t>
      </w:r>
      <w:r w:rsidRPr="00DC0805">
        <w:t>épublicaine</w:t>
      </w:r>
      <w:r>
        <w:t>.</w:t>
      </w:r>
    </w:p>
    <w:sectPr w:rsidR="00DC0805" w:rsidSect="007B583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89"/>
    <w:rsid w:val="0012388F"/>
    <w:rsid w:val="00535A7E"/>
    <w:rsid w:val="005B3689"/>
    <w:rsid w:val="00780487"/>
    <w:rsid w:val="007B583D"/>
    <w:rsid w:val="009B7644"/>
    <w:rsid w:val="00DC0805"/>
    <w:rsid w:val="00E80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089D"/>
  <w15:chartTrackingRefBased/>
  <w15:docId w15:val="{9FA7B503-9814-4526-B4DF-4E49FC33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B36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3689"/>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5B3689"/>
    <w:rPr>
      <w:color w:val="0563C1" w:themeColor="hyperlink"/>
      <w:u w:val="single"/>
    </w:rPr>
  </w:style>
  <w:style w:type="character" w:styleId="Mentionnonrsolue">
    <w:name w:val="Unresolved Mention"/>
    <w:basedOn w:val="Policepardfaut"/>
    <w:uiPriority w:val="99"/>
    <w:semiHidden/>
    <w:unhideWhenUsed/>
    <w:rsid w:val="005B3689"/>
    <w:rPr>
      <w:color w:val="605E5C"/>
      <w:shd w:val="clear" w:color="auto" w:fill="E1DFDD"/>
    </w:rPr>
  </w:style>
  <w:style w:type="character" w:styleId="Lienhypertextesuivivisit">
    <w:name w:val="FollowedHyperlink"/>
    <w:basedOn w:val="Policepardfaut"/>
    <w:uiPriority w:val="99"/>
    <w:semiHidden/>
    <w:unhideWhenUsed/>
    <w:rsid w:val="005B3689"/>
    <w:rPr>
      <w:color w:val="954F72" w:themeColor="followedHyperlink"/>
      <w:u w:val="single"/>
    </w:rPr>
  </w:style>
  <w:style w:type="paragraph" w:styleId="Titre">
    <w:name w:val="Title"/>
    <w:basedOn w:val="Normal"/>
    <w:next w:val="Normal"/>
    <w:link w:val="TitreCar"/>
    <w:uiPriority w:val="10"/>
    <w:qFormat/>
    <w:rsid w:val="009B76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76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{"storageType":"DocumentXmlStorage","descriptor":{"transcription":{"transcriptSegments":[],"speakerNames":[]},"audioOneDriveItem":{"driveId":"de87767d1e87d71e","itemId":"DE87767D1E87D71E!6213"}}}</storedTranscription>
</file>

<file path=customXml/itemProps1.xml><?xml version="1.0" encoding="utf-8"?>
<ds:datastoreItem xmlns:ds="http://schemas.openxmlformats.org/officeDocument/2006/customXml" ds:itemID="{0532F358-7AD5-4597-973E-9CD3AB91644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1041</Words>
  <Characters>5729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LEVIEUX</dc:creator>
  <cp:keywords/>
  <dc:description/>
  <cp:lastModifiedBy>Daniel LEVIEUX</cp:lastModifiedBy>
  <cp:revision>1</cp:revision>
  <dcterms:created xsi:type="dcterms:W3CDTF">2023-06-07T14:07:00Z</dcterms:created>
  <dcterms:modified xsi:type="dcterms:W3CDTF">2023-06-07T15:01:00Z</dcterms:modified>
</cp:coreProperties>
</file>